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108"/>
        <w:tblLayout w:type="fixed"/>
      </w:tblPr>
      <w:tblGrid>
        <w:gridCol w:w="4452"/>
        <w:gridCol w:w="4721"/>
      </w:tblGrid>
      <w:tr>
        <w:trPr>
          <w:trHeight w:hRule="atLeast" w:val="1008"/>
        </w:trPr>
        <w:tc>
          <w:tcPr>
            <w:tcW w:type="dxa" w:w="4452"/>
          </w:tcPr>
          <w:p w14:paraId="01000000">
            <w:pPr>
              <w:widowControl w:val="0"/>
              <w:spacing w:line="240" w:lineRule="exact"/>
              <w:ind w:right="1134"/>
              <w:jc w:val="both"/>
            </w:pPr>
            <w:r>
              <w:t xml:space="preserve">    </w:t>
            </w:r>
          </w:p>
          <w:p w14:paraId="02000000">
            <w:pPr>
              <w:widowControl w:val="0"/>
              <w:spacing w:line="240" w:lineRule="exact"/>
              <w:ind w:right="1134"/>
            </w:pPr>
          </w:p>
          <w:p w14:paraId="03000000">
            <w:pPr>
              <w:widowControl w:val="0"/>
              <w:spacing w:line="240" w:lineRule="exact"/>
              <w:ind w:right="1134"/>
            </w:pPr>
          </w:p>
          <w:p w14:paraId="04000000">
            <w:pPr>
              <w:widowControl w:val="0"/>
              <w:spacing w:line="240" w:lineRule="exact"/>
              <w:ind w:right="1134"/>
            </w:pPr>
          </w:p>
          <w:p w14:paraId="05000000">
            <w:pPr>
              <w:widowControl w:val="0"/>
              <w:spacing w:line="240" w:lineRule="exact"/>
              <w:ind w:right="1134"/>
            </w:pPr>
          </w:p>
          <w:p w14:paraId="06000000">
            <w:pPr>
              <w:widowControl w:val="0"/>
              <w:spacing w:line="240" w:lineRule="exact"/>
              <w:ind w:right="1134"/>
            </w:pPr>
          </w:p>
          <w:p w14:paraId="07000000">
            <w:pPr>
              <w:widowControl w:val="0"/>
              <w:spacing w:line="240" w:lineRule="exact"/>
              <w:ind w:right="459"/>
            </w:pPr>
            <w:r>
              <w:t xml:space="preserve">               </w:t>
            </w:r>
          </w:p>
        </w:tc>
        <w:tc>
          <w:tcPr>
            <w:tcW w:type="dxa" w:w="4721"/>
          </w:tcPr>
          <w:p w14:paraId="08000000">
            <w:pPr>
              <w:widowControl w:val="0"/>
              <w:spacing w:line="240" w:lineRule="exact"/>
              <w:ind/>
              <w:jc w:val="both"/>
            </w:pPr>
          </w:p>
        </w:tc>
      </w:tr>
    </w:tbl>
    <w:p w14:paraId="09000000">
      <w:pPr>
        <w:widowControl w:val="0"/>
        <w:ind/>
        <w:jc w:val="both"/>
        <w:rPr>
          <w:b w:val="1"/>
        </w:rPr>
      </w:pPr>
    </w:p>
    <w:p w14:paraId="0A000000">
      <w:pPr>
        <w:widowControl w:val="0"/>
        <w:ind w:firstLine="0" w:left="0"/>
        <w:jc w:val="both"/>
        <w:outlineLvl w:val="0"/>
        <w:rPr>
          <w:b w:val="1"/>
        </w:rPr>
      </w:pPr>
      <w:r>
        <w:rPr>
          <w:b w:val="1"/>
        </w:rPr>
        <w:t>ИНФОРМАЦИЯ</w:t>
      </w:r>
    </w:p>
    <w:p w14:paraId="0B000000">
      <w:pPr>
        <w:widowControl w:val="0"/>
        <w:tabs>
          <w:tab w:leader="none" w:pos="0" w:val="left"/>
        </w:tabs>
        <w:ind w:firstLine="0" w:left="0" w:right="4958"/>
        <w:jc w:val="both"/>
        <w:outlineLvl w:val="0"/>
      </w:pPr>
      <w:r>
        <w:t>для размещения</w:t>
      </w:r>
      <w:r>
        <w:t xml:space="preserve"> «Разъяснение законодательства»</w:t>
      </w:r>
      <w:r>
        <w:t xml:space="preserve"> </w:t>
      </w:r>
    </w:p>
    <w:p w14:paraId="0C000000">
      <w:pPr>
        <w:widowControl w:val="1"/>
        <w:ind/>
        <w:jc w:val="both"/>
        <w:rPr>
          <w:b w:val="1"/>
        </w:rPr>
      </w:pPr>
    </w:p>
    <w:p w14:paraId="0D000000">
      <w:pPr>
        <w:widowControl w:val="1"/>
        <w:ind w:firstLine="709"/>
        <w:jc w:val="both"/>
        <w:rPr>
          <w:b w:val="1"/>
          <w:sz w:val="28"/>
        </w:rPr>
      </w:pPr>
      <w:r>
        <w:rPr>
          <w:b w:val="1"/>
          <w:sz w:val="28"/>
        </w:rPr>
        <w:t xml:space="preserve">В связи с участившимися случаями падения детей из окон, </w:t>
      </w:r>
      <w:r>
        <w:rPr>
          <w:b w:val="1"/>
          <w:sz w:val="28"/>
        </w:rPr>
        <w:t xml:space="preserve">прокуратура предупреждает родителей о более ответственном </w:t>
      </w:r>
      <w:r>
        <w:rPr>
          <w:b w:val="1"/>
          <w:sz w:val="28"/>
        </w:rPr>
        <w:t>подходе к обеспечению безопасности маленьких детей.</w:t>
      </w:r>
    </w:p>
    <w:p w14:paraId="0E000000">
      <w:pPr>
        <w:widowControl w:val="1"/>
        <w:ind w:firstLine="709"/>
        <w:jc w:val="both"/>
        <w:rPr>
          <w:b w:val="1"/>
          <w:sz w:val="28"/>
        </w:rPr>
      </w:pPr>
    </w:p>
    <w:p w14:paraId="0F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В связи с участившимися случаями падения детей, прокуратура </w:t>
      </w:r>
      <w:r>
        <w:rPr>
          <w:sz w:val="28"/>
        </w:rPr>
        <w:t xml:space="preserve">г. Усть-Катава обращает внимание и предупреждает о </w:t>
      </w:r>
      <w:r>
        <w:rPr>
          <w:sz w:val="28"/>
        </w:rPr>
        <w:t xml:space="preserve">необходимости более ответственного подхода родителей и иных лиц к </w:t>
      </w:r>
      <w:r>
        <w:rPr>
          <w:sz w:val="28"/>
        </w:rPr>
        <w:t>обеспечению безопасности в жилых помещениях.</w:t>
      </w:r>
    </w:p>
    <w:p w14:paraId="10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При этом, как правило, в подавляющем большинстве случаев жертвами </w:t>
      </w:r>
      <w:r>
        <w:rPr>
          <w:sz w:val="28"/>
        </w:rPr>
        <w:t xml:space="preserve">таких происшествий становятся малолетние дети, оставшиеся без присмотра </w:t>
      </w:r>
      <w:r>
        <w:rPr>
          <w:sz w:val="28"/>
        </w:rPr>
        <w:t xml:space="preserve">взрослых. Дети, не имея в силу возраста развитого инстинкта </w:t>
      </w:r>
      <w:r>
        <w:rPr>
          <w:sz w:val="28"/>
        </w:rPr>
        <w:t xml:space="preserve">самосохранения, забираются на подоконники, используя мебель или иные </w:t>
      </w:r>
      <w:r>
        <w:rPr>
          <w:sz w:val="28"/>
        </w:rPr>
        <w:t xml:space="preserve">предметы, опираются на москитные сетки, которые легко отделяются от </w:t>
      </w:r>
      <w:r>
        <w:rPr>
          <w:sz w:val="28"/>
        </w:rPr>
        <w:t>конструкции, и выпадают из окон.</w:t>
      </w:r>
    </w:p>
    <w:p w14:paraId="11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В связи с этим родителям стоит должным образом контролировать </w:t>
      </w:r>
      <w:r>
        <w:rPr>
          <w:sz w:val="28"/>
        </w:rPr>
        <w:t xml:space="preserve">времяпровождение и безопасность детей. Необходимо понимать, что за </w:t>
      </w:r>
      <w:r>
        <w:rPr>
          <w:sz w:val="28"/>
        </w:rPr>
        <w:t xml:space="preserve">наступление смерти ребенка в результате падения из окна, взрослым может </w:t>
      </w:r>
      <w:r>
        <w:rPr>
          <w:sz w:val="28"/>
        </w:rPr>
        <w:t>грозить уголовная ответственность и чувство вины на всю жизнь.</w:t>
      </w:r>
    </w:p>
    <w:p w14:paraId="12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В целях избежание несчастного случая, связанного с падением ребенка </w:t>
      </w:r>
      <w:r>
        <w:rPr>
          <w:sz w:val="28"/>
        </w:rPr>
        <w:t>из окна, необходимо придерживаться следующих правил:</w:t>
      </w:r>
    </w:p>
    <w:p w14:paraId="13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- открывая окна в квартире и проветривая помещение, убедитесь, что </w:t>
      </w:r>
      <w:r>
        <w:rPr>
          <w:sz w:val="28"/>
        </w:rPr>
        <w:t>ребенок при этом находится под присмотром;</w:t>
      </w:r>
    </w:p>
    <w:p w14:paraId="14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- во время проветривания открывайте фрамуги и форточки. Если Вы, </w:t>
      </w:r>
      <w:r>
        <w:rPr>
          <w:sz w:val="28"/>
        </w:rPr>
        <w:t xml:space="preserve">все же открываете окно, то не открывайте его больше чем на 10 см, для этой </w:t>
      </w:r>
      <w:r>
        <w:rPr>
          <w:sz w:val="28"/>
        </w:rPr>
        <w:t xml:space="preserve">цели поставьте ограничители или иные приспособления, препятствующие </w:t>
      </w:r>
      <w:r>
        <w:rPr>
          <w:sz w:val="28"/>
        </w:rPr>
        <w:t>свободному доступу к окну со стороны детей;</w:t>
      </w:r>
    </w:p>
    <w:p w14:paraId="15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- не разрешайте ребенку выходить на балкон без сопровождения </w:t>
      </w:r>
      <w:r>
        <w:rPr>
          <w:sz w:val="28"/>
        </w:rPr>
        <w:t>взрослых;</w:t>
      </w:r>
    </w:p>
    <w:p w14:paraId="16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- никогда не оставляйте спящего ребенка одного в комнате или в </w:t>
      </w:r>
      <w:r>
        <w:rPr>
          <w:sz w:val="28"/>
        </w:rPr>
        <w:t xml:space="preserve">квартире, с открытым окном не имеющим ограничителей или иных </w:t>
      </w:r>
      <w:r>
        <w:rPr>
          <w:sz w:val="28"/>
        </w:rPr>
        <w:t xml:space="preserve">приспособлений, препятствующих свободному доступу к окну со стороны </w:t>
      </w:r>
      <w:r>
        <w:rPr>
          <w:sz w:val="28"/>
        </w:rPr>
        <w:t>детей, так как ребенок может проснуться и полезть к открытому окну;</w:t>
      </w:r>
    </w:p>
    <w:p w14:paraId="17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- отодвиньте всю мебель, включая кровати, от окон. Это поможет </w:t>
      </w:r>
      <w:r>
        <w:rPr>
          <w:sz w:val="28"/>
        </w:rPr>
        <w:t>предотвратить случайное попадание ребенка на подоконник;</w:t>
      </w:r>
    </w:p>
    <w:p w14:paraId="18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- не показывайте ребенку, как открывается окно. Чем позднее он </w:t>
      </w:r>
      <w:r>
        <w:rPr>
          <w:sz w:val="28"/>
        </w:rPr>
        <w:t xml:space="preserve">научиться открывать окно самостоятельно, тем более безопасным будет его </w:t>
      </w:r>
      <w:r>
        <w:rPr>
          <w:sz w:val="28"/>
        </w:rPr>
        <w:t>пребывание в квартире;</w:t>
      </w:r>
    </w:p>
    <w:p w14:paraId="19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- не учите ребенка подставлять под ноги стул или иное </w:t>
      </w:r>
      <w:r>
        <w:rPr>
          <w:sz w:val="28"/>
        </w:rPr>
        <w:t xml:space="preserve">приспособление, чтобы выглянуть в окно, в противном случае он может </w:t>
      </w:r>
      <w:r>
        <w:rPr>
          <w:sz w:val="28"/>
        </w:rPr>
        <w:t>слишком сильно высунуться наружу и выпасть из окна (балкона);</w:t>
      </w:r>
    </w:p>
    <w:p w14:paraId="1A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- большую опасность представляют москитные сетки: ребенок видит </w:t>
      </w:r>
      <w:r>
        <w:rPr>
          <w:sz w:val="28"/>
        </w:rPr>
        <w:t xml:space="preserve">некое препятствие впереди, уверенно опирается на него, и в результате </w:t>
      </w:r>
      <w:r>
        <w:rPr>
          <w:sz w:val="28"/>
        </w:rPr>
        <w:t xml:space="preserve">может выпасть вместе с москитной сеткой, которая не рассчитана на вес даже </w:t>
      </w:r>
      <w:r>
        <w:rPr>
          <w:sz w:val="28"/>
        </w:rPr>
        <w:t>годовалого ребенка.</w:t>
      </w:r>
    </w:p>
    <w:p w14:paraId="1B000000">
      <w:pPr>
        <w:widowControl w:val="1"/>
        <w:ind w:firstLine="709"/>
        <w:jc w:val="both"/>
        <w:rPr>
          <w:sz w:val="28"/>
        </w:rPr>
      </w:pPr>
      <w:r>
        <w:rPr>
          <w:sz w:val="28"/>
        </w:rPr>
        <w:t xml:space="preserve">В связи с вышеуказанным, прокуратура г. Усть-Катава </w:t>
      </w:r>
      <w:r>
        <w:rPr>
          <w:sz w:val="28"/>
        </w:rPr>
        <w:t xml:space="preserve">предупреждает о необходимости более ответственного подхода родителей и </w:t>
      </w:r>
      <w:r>
        <w:rPr>
          <w:sz w:val="28"/>
        </w:rPr>
        <w:t xml:space="preserve">иных лиц к обеспечению безопасного нахождения детей в жилых </w:t>
      </w:r>
      <w:r>
        <w:rPr>
          <w:sz w:val="28"/>
        </w:rPr>
        <w:t xml:space="preserve">помещениях, не оставлять детей без присмотра взрослых лиц, исключить </w:t>
      </w:r>
      <w:r>
        <w:rPr>
          <w:sz w:val="28"/>
        </w:rPr>
        <w:t xml:space="preserve">любую ситуацию, способную привести к гибели ребенка или его </w:t>
      </w:r>
      <w:r>
        <w:rPr>
          <w:sz w:val="28"/>
        </w:rPr>
        <w:t>травмирования путем выпадения из окон.</w:t>
      </w:r>
    </w:p>
    <w:p w14:paraId="1C000000">
      <w:pPr>
        <w:widowControl w:val="1"/>
        <w:ind w:firstLine="709"/>
        <w:rPr>
          <w:sz w:val="20"/>
        </w:rPr>
      </w:pPr>
    </w:p>
    <w:p w14:paraId="1D000000">
      <w:pPr>
        <w:widowControl w:val="1"/>
        <w:ind w:firstLine="709"/>
        <w:rPr>
          <w:sz w:val="20"/>
        </w:rPr>
      </w:pPr>
    </w:p>
    <w:p w14:paraId="1E000000">
      <w:pPr>
        <w:widowControl w:val="1"/>
        <w:ind w:firstLine="709"/>
        <w:rPr>
          <w:sz w:val="20"/>
        </w:rPr>
      </w:pPr>
    </w:p>
    <w:p w14:paraId="1F000000">
      <w:pPr>
        <w:widowControl w:val="0"/>
        <w:ind/>
        <w:jc w:val="right"/>
      </w:pPr>
      <w:r>
        <w:t>Помощник прокурора города</w:t>
      </w:r>
      <w:r>
        <w:t xml:space="preserve">                                                         О.А. Копысова </w:t>
      </w:r>
    </w:p>
    <w:p w14:paraId="20000000">
      <w:pPr>
        <w:widowControl w:val="0"/>
        <w:ind w:firstLine="709" w:left="0"/>
        <w:jc w:val="both"/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0"/>
      <w:spacing w:after="0" w:line="240" w:lineRule="auto"/>
      <w:ind/>
    </w:pPr>
    <w:rPr>
      <w:rFonts w:ascii="Times New Roman" w:hAnsi="Times New Roman"/>
      <w:sz w:val="28"/>
    </w:rPr>
  </w:style>
  <w:style w:default="1" w:styleId="Style_2_ch" w:type="character">
    <w:name w:val="Normal"/>
    <w:link w:val="Style_2"/>
    <w:rPr>
      <w:rFonts w:ascii="Times New Roman" w:hAnsi="Times New Roman"/>
      <w:sz w:val="28"/>
    </w:rPr>
  </w:style>
  <w:style w:styleId="Style_3" w:type="paragraph">
    <w:name w:val="toc 2"/>
    <w:next w:val="Style_2"/>
    <w:link w:val="Style_3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Balloon Text"/>
    <w:basedOn w:val="Style_2"/>
    <w:link w:val="Style_10_ch"/>
    <w:rPr>
      <w:rFonts w:ascii="Segoe UI" w:hAnsi="Segoe UI"/>
      <w:sz w:val="18"/>
    </w:rPr>
  </w:style>
  <w:style w:styleId="Style_10_ch" w:type="character">
    <w:name w:val="Balloon Text"/>
    <w:basedOn w:val="Style_2_ch"/>
    <w:link w:val="Style_10"/>
    <w:rPr>
      <w:rFonts w:ascii="Segoe UI" w:hAnsi="Segoe UI"/>
      <w:sz w:val="18"/>
    </w:rPr>
  </w:style>
  <w:style w:styleId="Style_11" w:type="paragraph">
    <w:name w:val="heading 5"/>
    <w:next w:val="Style_2"/>
    <w:link w:val="Style_11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2"/>
    <w:link w:val="Style_12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Hyperlink"/>
    <w:link w:val="Style_13_ch"/>
    <w:rPr>
      <w:color w:val="0000FF"/>
      <w:u w:val="single"/>
    </w:rPr>
  </w:style>
  <w:style w:styleId="Style_13_ch" w:type="character">
    <w:name w:val="Hyperlink"/>
    <w:link w:val="Style_13"/>
    <w:rPr>
      <w:color w:val="0000FF"/>
      <w:u w:val="single"/>
    </w:rPr>
  </w:style>
  <w:style w:styleId="Style_14" w:type="paragraph">
    <w:name w:val="Footnote"/>
    <w:link w:val="Style_14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4_ch" w:type="character">
    <w:name w:val="Footnote"/>
    <w:link w:val="Style_14"/>
    <w:rPr>
      <w:rFonts w:ascii="XO Thames" w:hAnsi="XO Thames"/>
      <w:sz w:val="22"/>
    </w:rPr>
  </w:style>
  <w:style w:styleId="Style_15" w:type="paragraph">
    <w:name w:val="toc 1"/>
    <w:next w:val="Style_2"/>
    <w:link w:val="Style_15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15_ch" w:type="character">
    <w:name w:val="toc 1"/>
    <w:link w:val="Style_15"/>
    <w:rPr>
      <w:rFonts w:ascii="XO Thames" w:hAnsi="XO Thames"/>
      <w:b w:val="1"/>
      <w:sz w:val="28"/>
    </w:rPr>
  </w:style>
  <w:style w:styleId="Style_16" w:type="paragraph">
    <w:name w:val="Header and Footer"/>
    <w:link w:val="Style_16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16_ch" w:type="character">
    <w:name w:val="Header and Footer"/>
    <w:link w:val="Style_16"/>
    <w:rPr>
      <w:rFonts w:ascii="XO Thames" w:hAnsi="XO Thames"/>
      <w:sz w:val="28"/>
    </w:rPr>
  </w:style>
  <w:style w:styleId="Style_17" w:type="paragraph">
    <w:name w:val="toc 9"/>
    <w:next w:val="Style_2"/>
    <w:link w:val="Style_17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2"/>
    <w:link w:val="Style_18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2"/>
    <w:link w:val="Style_19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Normal (Web)"/>
    <w:basedOn w:val="Style_2"/>
    <w:link w:val="Style_21_ch"/>
    <w:pPr>
      <w:widowControl w:val="0"/>
      <w:spacing w:afterAutospacing="on" w:beforeAutospacing="on"/>
      <w:ind/>
    </w:pPr>
    <w:rPr>
      <w:sz w:val="24"/>
    </w:rPr>
  </w:style>
  <w:style w:styleId="Style_21_ch" w:type="character">
    <w:name w:val="Normal (Web)"/>
    <w:basedOn w:val="Style_2_ch"/>
    <w:link w:val="Style_21"/>
    <w:rPr>
      <w:sz w:val="24"/>
    </w:rPr>
  </w:style>
  <w:style w:styleId="Style_22" w:type="paragraph">
    <w:name w:val="header"/>
    <w:basedOn w:val="Style_2"/>
    <w:link w:val="Style_22_ch"/>
    <w:pPr>
      <w:widowControl w:val="0"/>
      <w:tabs>
        <w:tab w:leader="none" w:pos="4677" w:val="center"/>
        <w:tab w:leader="none" w:pos="9355" w:val="right"/>
      </w:tabs>
      <w:ind/>
    </w:pPr>
  </w:style>
  <w:style w:styleId="Style_22_ch" w:type="character">
    <w:name w:val="header"/>
    <w:basedOn w:val="Style_2_ch"/>
    <w:link w:val="Style_22"/>
  </w:style>
  <w:style w:styleId="Style_23" w:type="paragraph">
    <w:name w:val="Subtitle"/>
    <w:next w:val="Style_2"/>
    <w:link w:val="Style_23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2"/>
    <w:link w:val="Style_24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2"/>
    <w:link w:val="Style_26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2026-04-09T07:49:17Z</dcterms:created>
  <dcterms:modified xsi:type="dcterms:W3CDTF">2026-04-09T07:49:17Z</dcterms:modified>
</cp:coreProperties>
</file>